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68AF2" w14:textId="1C436BBD" w:rsidR="0076133B" w:rsidRDefault="00B219FE" w:rsidP="00C171DA">
      <w:pPr>
        <w:spacing w:after="0" w:line="300" w:lineRule="auto"/>
        <w:jc w:val="right"/>
        <w:rPr>
          <w:rFonts w:ascii="Verdana" w:hAnsi="Verdana"/>
          <w:sz w:val="21"/>
          <w:szCs w:val="21"/>
          <w:lang w:val="en-US"/>
        </w:rPr>
      </w:pPr>
      <w:r>
        <w:rPr>
          <w:rFonts w:ascii="Verdana" w:hAnsi="Verdana"/>
          <w:sz w:val="21"/>
          <w:szCs w:val="21"/>
          <w:lang w:val="en-US"/>
        </w:rPr>
        <w:t>Steinhagen</w:t>
      </w:r>
      <w:r w:rsidR="006E3195" w:rsidRPr="00EE4CA7">
        <w:rPr>
          <w:rFonts w:ascii="Verdana" w:hAnsi="Verdana"/>
          <w:sz w:val="21"/>
          <w:szCs w:val="21"/>
          <w:lang w:val="en-US"/>
        </w:rPr>
        <w:t xml:space="preserve">, </w:t>
      </w:r>
      <w:r w:rsidR="004A5F46">
        <w:rPr>
          <w:rFonts w:ascii="Verdana" w:hAnsi="Verdana"/>
          <w:sz w:val="21"/>
          <w:szCs w:val="21"/>
          <w:lang w:val="en-US"/>
        </w:rPr>
        <w:t>August 9th</w:t>
      </w:r>
      <w:r w:rsidR="00EE4CA7" w:rsidRPr="00EE4CA7">
        <w:rPr>
          <w:rFonts w:ascii="Verdana" w:hAnsi="Verdana"/>
          <w:sz w:val="21"/>
          <w:szCs w:val="21"/>
          <w:lang w:val="en-US"/>
        </w:rPr>
        <w:t>, 2023</w:t>
      </w:r>
    </w:p>
    <w:p w14:paraId="512F4A2D" w14:textId="77777777" w:rsidR="00C171DA" w:rsidRPr="00C171DA" w:rsidRDefault="00C171DA" w:rsidP="00C171DA">
      <w:pPr>
        <w:spacing w:after="0" w:line="300" w:lineRule="auto"/>
        <w:jc w:val="right"/>
        <w:rPr>
          <w:rFonts w:ascii="Verdana" w:hAnsi="Verdana"/>
          <w:sz w:val="21"/>
          <w:szCs w:val="21"/>
          <w:lang w:val="en-US"/>
        </w:rPr>
      </w:pPr>
    </w:p>
    <w:p w14:paraId="12075D4B" w14:textId="79708DD6" w:rsidR="004A5F46" w:rsidRPr="004A5F46" w:rsidRDefault="004A5F46" w:rsidP="004A5F46">
      <w:pPr>
        <w:spacing w:after="0" w:line="300" w:lineRule="auto"/>
        <w:rPr>
          <w:rFonts w:ascii="Verdana" w:hAnsi="Verdana"/>
          <w:b/>
          <w:bCs/>
          <w:sz w:val="28"/>
          <w:szCs w:val="28"/>
          <w:lang w:val="en-US"/>
        </w:rPr>
      </w:pPr>
      <w:r w:rsidRPr="004A5F46">
        <w:rPr>
          <w:rFonts w:ascii="Verdana" w:hAnsi="Verdana"/>
          <w:b/>
          <w:bCs/>
          <w:sz w:val="28"/>
          <w:szCs w:val="28"/>
          <w:lang w:val="en-US"/>
        </w:rPr>
        <w:t xml:space="preserve">Functionalization of surfaces with </w:t>
      </w:r>
      <w:r>
        <w:rPr>
          <w:rFonts w:ascii="Verdana" w:hAnsi="Verdana"/>
          <w:b/>
          <w:bCs/>
          <w:sz w:val="28"/>
          <w:szCs w:val="28"/>
          <w:lang w:val="en-US"/>
        </w:rPr>
        <w:t>Openair-P</w:t>
      </w:r>
      <w:r w:rsidRPr="004A5F46">
        <w:rPr>
          <w:rFonts w:ascii="Verdana" w:hAnsi="Verdana"/>
          <w:b/>
          <w:bCs/>
          <w:sz w:val="28"/>
          <w:szCs w:val="28"/>
          <w:lang w:val="en-US"/>
        </w:rPr>
        <w:t xml:space="preserve">lasma - for powerful and robust fuel cells </w:t>
      </w:r>
    </w:p>
    <w:p w14:paraId="1B77F641" w14:textId="2285B649" w:rsidR="00EE3918" w:rsidRDefault="004A5F46" w:rsidP="004A5F46">
      <w:pPr>
        <w:spacing w:after="0" w:line="300" w:lineRule="auto"/>
        <w:rPr>
          <w:rFonts w:ascii="Verdana" w:hAnsi="Verdana"/>
          <w:sz w:val="21"/>
          <w:szCs w:val="21"/>
          <w:lang w:val="en-US"/>
        </w:rPr>
      </w:pPr>
      <w:r w:rsidRPr="004A5F46">
        <w:rPr>
          <w:rFonts w:ascii="Verdana" w:hAnsi="Verdana"/>
          <w:sz w:val="21"/>
          <w:szCs w:val="21"/>
          <w:lang w:val="en-US"/>
        </w:rPr>
        <w:t>World market leader Plasmatreat shows innovative pretreatment method for the first time at hy-fcell 2023 in Stuttgart, Germany</w:t>
      </w:r>
    </w:p>
    <w:p w14:paraId="4DD06BA2" w14:textId="77777777" w:rsidR="004A5F46" w:rsidRPr="004A5F46" w:rsidRDefault="004A5F46" w:rsidP="004A5F46">
      <w:pPr>
        <w:spacing w:after="0" w:line="300" w:lineRule="auto"/>
        <w:rPr>
          <w:rFonts w:ascii="Verdana" w:hAnsi="Verdana"/>
          <w:sz w:val="21"/>
          <w:szCs w:val="21"/>
          <w:lang w:val="en-US"/>
        </w:rPr>
      </w:pPr>
    </w:p>
    <w:p w14:paraId="412BBF93" w14:textId="40454DB4" w:rsidR="004A5F46" w:rsidRDefault="004A5F46" w:rsidP="004B1F58">
      <w:pPr>
        <w:spacing w:after="0" w:line="300" w:lineRule="auto"/>
        <w:rPr>
          <w:rFonts w:ascii="Verdana" w:hAnsi="Verdana"/>
          <w:b/>
          <w:bCs/>
          <w:sz w:val="21"/>
          <w:szCs w:val="21"/>
          <w:lang w:val="en-US"/>
        </w:rPr>
      </w:pPr>
      <w:r w:rsidRPr="004A5F46">
        <w:rPr>
          <w:rFonts w:ascii="Verdana" w:hAnsi="Verdana"/>
          <w:b/>
          <w:bCs/>
          <w:sz w:val="21"/>
          <w:szCs w:val="21"/>
          <w:lang w:val="en-US"/>
        </w:rPr>
        <w:t xml:space="preserve">Plasmatreat GmbH will be exhibiting for the first time at the hy-fcell International Expo and Conference on 13-14 September in Stuttgart - </w:t>
      </w:r>
      <w:r>
        <w:rPr>
          <w:rFonts w:ascii="Verdana" w:hAnsi="Verdana"/>
          <w:b/>
          <w:bCs/>
          <w:sz w:val="21"/>
          <w:szCs w:val="21"/>
          <w:lang w:val="en-US"/>
        </w:rPr>
        <w:t>h</w:t>
      </w:r>
      <w:r w:rsidRPr="004A5F46">
        <w:rPr>
          <w:rFonts w:ascii="Verdana" w:hAnsi="Verdana"/>
          <w:b/>
          <w:bCs/>
          <w:sz w:val="21"/>
          <w:szCs w:val="21"/>
          <w:lang w:val="en-US"/>
        </w:rPr>
        <w:t xml:space="preserve">all 4, </w:t>
      </w:r>
      <w:r>
        <w:rPr>
          <w:rFonts w:ascii="Verdana" w:hAnsi="Verdana"/>
          <w:b/>
          <w:bCs/>
          <w:sz w:val="21"/>
          <w:szCs w:val="21"/>
          <w:lang w:val="en-US"/>
        </w:rPr>
        <w:t>booth</w:t>
      </w:r>
      <w:r w:rsidRPr="004A5F46">
        <w:rPr>
          <w:rFonts w:ascii="Verdana" w:hAnsi="Verdana"/>
          <w:b/>
          <w:bCs/>
          <w:sz w:val="21"/>
          <w:szCs w:val="21"/>
          <w:lang w:val="en-US"/>
        </w:rPr>
        <w:t xml:space="preserve"> D51. The world leader in atmospheric plasma technology will be demonstrating to trade visitors from the international hydrogen and fuel cell industry how innovative plasma surface treatment can be used to improve the manufacture of fuel cells, resulting in more efficient and robust end products.</w:t>
      </w:r>
    </w:p>
    <w:p w14:paraId="593BC75A" w14:textId="77777777" w:rsidR="004A5F46" w:rsidRDefault="004A5F46" w:rsidP="004B1F58">
      <w:pPr>
        <w:spacing w:after="0" w:line="300" w:lineRule="auto"/>
        <w:rPr>
          <w:rFonts w:ascii="Verdana" w:hAnsi="Verdana"/>
          <w:sz w:val="21"/>
          <w:szCs w:val="21"/>
          <w:lang w:val="en-US"/>
        </w:rPr>
      </w:pPr>
    </w:p>
    <w:p w14:paraId="638210DB" w14:textId="46FC1220" w:rsidR="00EE3918" w:rsidRDefault="004A5F46" w:rsidP="00271BEC">
      <w:pPr>
        <w:spacing w:after="0" w:line="300" w:lineRule="auto"/>
        <w:rPr>
          <w:rFonts w:ascii="Verdana" w:hAnsi="Verdana"/>
          <w:sz w:val="21"/>
          <w:szCs w:val="21"/>
          <w:lang w:val="en-US"/>
        </w:rPr>
      </w:pPr>
      <w:r w:rsidRPr="004A5F46">
        <w:rPr>
          <w:rFonts w:ascii="Verdana" w:hAnsi="Verdana"/>
          <w:sz w:val="21"/>
          <w:szCs w:val="21"/>
          <w:lang w:val="en-US"/>
        </w:rPr>
        <w:t xml:space="preserve">When hy-fcell 2023 opens its doors in September, the trade will be able to gain a comprehensive insight into the technological progress in the field of hydrogen and fuel cells. At the </w:t>
      </w:r>
      <w:r>
        <w:rPr>
          <w:rFonts w:ascii="Verdana" w:hAnsi="Verdana"/>
          <w:sz w:val="21"/>
          <w:szCs w:val="21"/>
          <w:lang w:val="en-US"/>
        </w:rPr>
        <w:t>booth</w:t>
      </w:r>
      <w:r w:rsidRPr="004A5F46">
        <w:rPr>
          <w:rFonts w:ascii="Verdana" w:hAnsi="Verdana"/>
          <w:sz w:val="21"/>
          <w:szCs w:val="21"/>
          <w:lang w:val="en-US"/>
        </w:rPr>
        <w:t xml:space="preserve"> of the high-tech company Plasmatreat from Steinhagen, North Rhine-Westphalia,</w:t>
      </w:r>
      <w:r>
        <w:rPr>
          <w:rFonts w:ascii="Verdana" w:hAnsi="Verdana"/>
          <w:sz w:val="21"/>
          <w:szCs w:val="21"/>
          <w:lang w:val="en-US"/>
        </w:rPr>
        <w:t xml:space="preserve"> Germany,</w:t>
      </w:r>
      <w:r w:rsidRPr="004A5F46">
        <w:rPr>
          <w:rFonts w:ascii="Verdana" w:hAnsi="Verdana"/>
          <w:sz w:val="21"/>
          <w:szCs w:val="21"/>
          <w:lang w:val="en-US"/>
        </w:rPr>
        <w:t xml:space="preserve"> visitors can experience surface treatment with atmospheric pressure plasma (</w:t>
      </w:r>
      <w:r>
        <w:rPr>
          <w:rFonts w:ascii="Verdana" w:hAnsi="Verdana"/>
          <w:sz w:val="21"/>
          <w:szCs w:val="21"/>
          <w:lang w:val="en-US"/>
        </w:rPr>
        <w:t>Openair-P</w:t>
      </w:r>
      <w:r w:rsidRPr="004A5F46">
        <w:rPr>
          <w:rFonts w:ascii="Verdana" w:hAnsi="Verdana"/>
          <w:sz w:val="21"/>
          <w:szCs w:val="21"/>
          <w:lang w:val="en-US"/>
        </w:rPr>
        <w:t>lasma) using metal bipolar plates as an example. The effect of the plasma on the substrate surface will be demonstrated live. This fine cleaning of the material cleans it down to the pores and prepares it optimally for subsequent processes. For example, the use of Openair</w:t>
      </w:r>
      <w:r>
        <w:rPr>
          <w:rFonts w:ascii="Verdana" w:hAnsi="Verdana"/>
          <w:sz w:val="21"/>
          <w:szCs w:val="21"/>
          <w:lang w:val="en-US"/>
        </w:rPr>
        <w:t>-P</w:t>
      </w:r>
      <w:r w:rsidRPr="004A5F46">
        <w:rPr>
          <w:rFonts w:ascii="Verdana" w:hAnsi="Verdana"/>
          <w:sz w:val="21"/>
          <w:szCs w:val="21"/>
          <w:lang w:val="en-US"/>
        </w:rPr>
        <w:t>lasma improves the adhesion of the sealing material or adhesive between the bipolar plates, speeding up the production process. Openair</w:t>
      </w:r>
      <w:r>
        <w:rPr>
          <w:rFonts w:ascii="Verdana" w:hAnsi="Verdana"/>
          <w:sz w:val="21"/>
          <w:szCs w:val="21"/>
          <w:lang w:val="en-US"/>
        </w:rPr>
        <w:t>-P</w:t>
      </w:r>
      <w:r w:rsidRPr="004A5F46">
        <w:rPr>
          <w:rFonts w:ascii="Verdana" w:hAnsi="Verdana"/>
          <w:sz w:val="21"/>
          <w:szCs w:val="21"/>
          <w:lang w:val="en-US"/>
        </w:rPr>
        <w:t>lasma also expands the range of adhesives that can be used. This can lead to significant cost reductions in the fuel cell assembly process. Interested parties can see the success of plasma surface treatment for themselves on s</w:t>
      </w:r>
      <w:r>
        <w:rPr>
          <w:rFonts w:ascii="Verdana" w:hAnsi="Verdana"/>
          <w:sz w:val="21"/>
          <w:szCs w:val="21"/>
          <w:lang w:val="en-US"/>
        </w:rPr>
        <w:t>ite.</w:t>
      </w:r>
    </w:p>
    <w:p w14:paraId="26013C42" w14:textId="77777777" w:rsidR="004A5F46" w:rsidRDefault="004A5F46" w:rsidP="00271BEC">
      <w:pPr>
        <w:spacing w:after="0" w:line="300" w:lineRule="auto"/>
        <w:rPr>
          <w:rFonts w:ascii="Verdana" w:hAnsi="Verdana"/>
          <w:sz w:val="21"/>
          <w:szCs w:val="21"/>
          <w:lang w:val="en-US"/>
        </w:rPr>
      </w:pPr>
    </w:p>
    <w:p w14:paraId="3235A7FF" w14:textId="148338FD" w:rsidR="004A5F46" w:rsidRPr="004A5F46" w:rsidRDefault="004A5F46" w:rsidP="004A5F46">
      <w:pPr>
        <w:spacing w:after="0" w:line="300" w:lineRule="auto"/>
        <w:rPr>
          <w:rFonts w:ascii="Verdana" w:hAnsi="Verdana"/>
          <w:b/>
          <w:bCs/>
          <w:sz w:val="21"/>
          <w:szCs w:val="21"/>
          <w:lang w:val="en-US"/>
        </w:rPr>
      </w:pPr>
      <w:r w:rsidRPr="004A5F46">
        <w:rPr>
          <w:rFonts w:ascii="Verdana" w:hAnsi="Verdana"/>
          <w:b/>
          <w:bCs/>
          <w:sz w:val="21"/>
          <w:szCs w:val="21"/>
          <w:lang w:val="en-US"/>
        </w:rPr>
        <w:t>Compact Plasma Treatment Unit (PTU) for Openair</w:t>
      </w:r>
      <w:r>
        <w:rPr>
          <w:rFonts w:ascii="Verdana" w:hAnsi="Verdana"/>
          <w:b/>
          <w:bCs/>
          <w:sz w:val="21"/>
          <w:szCs w:val="21"/>
          <w:lang w:val="en-US"/>
        </w:rPr>
        <w:t>-</w:t>
      </w:r>
      <w:r w:rsidRPr="004A5F46">
        <w:rPr>
          <w:rFonts w:ascii="Verdana" w:hAnsi="Verdana"/>
          <w:b/>
          <w:bCs/>
          <w:sz w:val="21"/>
          <w:szCs w:val="21"/>
          <w:lang w:val="en-US"/>
        </w:rPr>
        <w:t>Plasma and PlasmaPlus</w:t>
      </w:r>
    </w:p>
    <w:p w14:paraId="54066806" w14:textId="1567767F" w:rsidR="004A5F46" w:rsidRDefault="004A5F46" w:rsidP="004A5F46">
      <w:pPr>
        <w:spacing w:after="0" w:line="300" w:lineRule="auto"/>
        <w:rPr>
          <w:rFonts w:ascii="Verdana" w:hAnsi="Verdana"/>
          <w:sz w:val="21"/>
          <w:szCs w:val="21"/>
          <w:lang w:val="en-US"/>
        </w:rPr>
      </w:pPr>
      <w:r w:rsidRPr="004A5F46">
        <w:rPr>
          <w:rFonts w:ascii="Verdana" w:hAnsi="Verdana"/>
          <w:sz w:val="21"/>
          <w:szCs w:val="21"/>
          <w:lang w:val="en-US"/>
        </w:rPr>
        <w:t xml:space="preserve">In addition, Plasmatreat will be demonstrating at hy-fcell </w:t>
      </w:r>
      <w:r>
        <w:rPr>
          <w:rFonts w:ascii="Verdana" w:hAnsi="Verdana"/>
          <w:sz w:val="21"/>
          <w:szCs w:val="21"/>
          <w:lang w:val="en-US"/>
        </w:rPr>
        <w:t xml:space="preserve">trade show </w:t>
      </w:r>
      <w:r w:rsidRPr="004A5F46">
        <w:rPr>
          <w:rFonts w:ascii="Verdana" w:hAnsi="Verdana"/>
          <w:sz w:val="21"/>
          <w:szCs w:val="21"/>
          <w:lang w:val="en-US"/>
        </w:rPr>
        <w:t xml:space="preserve">how robotic plasma treatment of various fuel cell parts can be carried out both selectively and over large areas. The fully automated Plasma Treatment Unit PTU1212 will be available at the show. On a footprint of just 120 x 120 cm, the unit contains everything required for a plasma pretreatment process - from the generator to the robotic unit, plasma nozzles and control technology to the Plasma Control Unit (PCU), in which various quality assurance modules and control units are installed. Visitors will see how the surface is first cleaned in the cell using a plasma nozzle and then a nanocoating is applied to the surface using a special plasma nozzle from the PlasmaPlus technology range. This coating provides a long-term hydrophilic effect. This long-term hydrophilicity is an important property of the bipolar plates: It determines the efficiency of the fuel cell. If the hydrophilicity decreases over time, the overall efficiency of the fuel cell will decrease. By activating and coating with </w:t>
      </w:r>
      <w:r w:rsidRPr="004A5F46">
        <w:rPr>
          <w:rFonts w:ascii="Verdana" w:hAnsi="Verdana"/>
          <w:sz w:val="21"/>
          <w:szCs w:val="21"/>
          <w:lang w:val="en-US"/>
        </w:rPr>
        <w:lastRenderedPageBreak/>
        <w:t>PlasmaPlus, however, long-term hydrophilicity is reali</w:t>
      </w:r>
      <w:r>
        <w:rPr>
          <w:rFonts w:ascii="Verdana" w:hAnsi="Verdana"/>
          <w:sz w:val="21"/>
          <w:szCs w:val="21"/>
          <w:lang w:val="en-US"/>
        </w:rPr>
        <w:t>z</w:t>
      </w:r>
      <w:r w:rsidRPr="004A5F46">
        <w:rPr>
          <w:rFonts w:ascii="Verdana" w:hAnsi="Verdana"/>
          <w:sz w:val="21"/>
          <w:szCs w:val="21"/>
          <w:lang w:val="en-US"/>
        </w:rPr>
        <w:t>ed and the production of long-lasting and efficient fuel cells is possible.</w:t>
      </w:r>
    </w:p>
    <w:p w14:paraId="59F57FA0" w14:textId="77777777" w:rsidR="004A5F46" w:rsidRDefault="004A5F46" w:rsidP="004A5F46">
      <w:pPr>
        <w:spacing w:after="0" w:line="300" w:lineRule="auto"/>
        <w:rPr>
          <w:rFonts w:ascii="Verdana" w:hAnsi="Verdana"/>
          <w:sz w:val="21"/>
          <w:szCs w:val="21"/>
          <w:lang w:val="en-US"/>
        </w:rPr>
      </w:pPr>
    </w:p>
    <w:p w14:paraId="77A9F0CE" w14:textId="39FE611B" w:rsidR="004A5F46" w:rsidRPr="004A5F46" w:rsidRDefault="004A5F46" w:rsidP="004A5F46">
      <w:pPr>
        <w:spacing w:after="0" w:line="300" w:lineRule="auto"/>
        <w:rPr>
          <w:rFonts w:ascii="Verdana" w:hAnsi="Verdana"/>
          <w:b/>
          <w:bCs/>
          <w:sz w:val="21"/>
          <w:szCs w:val="21"/>
          <w:lang w:val="en-US"/>
        </w:rPr>
      </w:pPr>
      <w:r w:rsidRPr="004A5F46">
        <w:rPr>
          <w:rFonts w:ascii="Verdana" w:hAnsi="Verdana"/>
          <w:b/>
          <w:bCs/>
          <w:sz w:val="21"/>
          <w:szCs w:val="21"/>
          <w:lang w:val="en-US"/>
        </w:rPr>
        <w:t>Future-proof solution - optimi</w:t>
      </w:r>
      <w:r>
        <w:rPr>
          <w:rFonts w:ascii="Verdana" w:hAnsi="Verdana"/>
          <w:b/>
          <w:bCs/>
          <w:sz w:val="21"/>
          <w:szCs w:val="21"/>
          <w:lang w:val="en-US"/>
        </w:rPr>
        <w:t>z</w:t>
      </w:r>
      <w:r w:rsidRPr="004A5F46">
        <w:rPr>
          <w:rFonts w:ascii="Verdana" w:hAnsi="Verdana"/>
          <w:b/>
          <w:bCs/>
          <w:sz w:val="21"/>
          <w:szCs w:val="21"/>
          <w:lang w:val="en-US"/>
        </w:rPr>
        <w:t>ed fuel cell production</w:t>
      </w:r>
    </w:p>
    <w:p w14:paraId="4D87F424" w14:textId="282A7E6B" w:rsidR="004A5F46" w:rsidRPr="004A5F46" w:rsidRDefault="004A5F46" w:rsidP="004A5F46">
      <w:pPr>
        <w:spacing w:after="0" w:line="300" w:lineRule="auto"/>
        <w:rPr>
          <w:rFonts w:ascii="Verdana" w:hAnsi="Verdana"/>
          <w:sz w:val="21"/>
          <w:szCs w:val="21"/>
          <w:lang w:val="en-US"/>
        </w:rPr>
      </w:pPr>
      <w:r w:rsidRPr="004A5F46">
        <w:rPr>
          <w:rFonts w:ascii="Verdana" w:hAnsi="Verdana"/>
          <w:sz w:val="21"/>
          <w:szCs w:val="21"/>
          <w:lang w:val="en-US"/>
        </w:rPr>
        <w:t xml:space="preserve">Lukas Buske, member of the Plasmatreat management team and responsible for the battery market segment, </w:t>
      </w:r>
      <w:r w:rsidRPr="004A5F46">
        <w:rPr>
          <w:rFonts w:ascii="Verdana" w:hAnsi="Verdana"/>
          <w:sz w:val="21"/>
          <w:szCs w:val="21"/>
          <w:lang w:val="en-US"/>
        </w:rPr>
        <w:t>emphasizes</w:t>
      </w:r>
      <w:r w:rsidRPr="004A5F46">
        <w:rPr>
          <w:rFonts w:ascii="Verdana" w:hAnsi="Verdana"/>
          <w:sz w:val="21"/>
          <w:szCs w:val="21"/>
          <w:lang w:val="en-US"/>
        </w:rPr>
        <w:t xml:space="preserve">: "The various plasma applications, </w:t>
      </w:r>
      <w:r>
        <w:rPr>
          <w:rFonts w:ascii="Verdana" w:hAnsi="Verdana"/>
          <w:sz w:val="21"/>
          <w:szCs w:val="21"/>
          <w:lang w:val="en-US"/>
        </w:rPr>
        <w:t>e.g.,</w:t>
      </w:r>
      <w:r w:rsidRPr="004A5F46">
        <w:rPr>
          <w:rFonts w:ascii="Verdana" w:hAnsi="Verdana"/>
          <w:sz w:val="21"/>
          <w:szCs w:val="21"/>
          <w:lang w:val="en-US"/>
        </w:rPr>
        <w:t xml:space="preserve"> activation, cleaning and coating, that we will be showcasing at hy-fcell 2023 help to further improve and increase the performance of fuel cells. They help manufacturers to improve their product, make it more environmentally friendly, reduce their carbon footprint and achieve additional safety for the entire system. With our innovative Openair</w:t>
      </w:r>
      <w:r>
        <w:rPr>
          <w:rFonts w:ascii="Verdana" w:hAnsi="Verdana"/>
          <w:sz w:val="21"/>
          <w:szCs w:val="21"/>
          <w:lang w:val="en-US"/>
        </w:rPr>
        <w:t>-P</w:t>
      </w:r>
      <w:r w:rsidRPr="004A5F46">
        <w:rPr>
          <w:rFonts w:ascii="Verdana" w:hAnsi="Verdana"/>
          <w:sz w:val="21"/>
          <w:szCs w:val="21"/>
          <w:lang w:val="en-US"/>
        </w:rPr>
        <w:t>lasma pretreatment process, we are contributing to the production of robust and high-performance fuel cells - this has already generated a lot of interest in the industry and reinforces our intention to set new standards in this important segment.</w:t>
      </w:r>
    </w:p>
    <w:p w14:paraId="73ADE11E" w14:textId="77777777" w:rsidR="004A5F46" w:rsidRPr="004A5F46" w:rsidRDefault="004A5F46" w:rsidP="004A5F46">
      <w:pPr>
        <w:spacing w:after="0" w:line="300" w:lineRule="auto"/>
        <w:rPr>
          <w:rFonts w:ascii="Verdana" w:hAnsi="Verdana"/>
          <w:sz w:val="21"/>
          <w:szCs w:val="21"/>
          <w:lang w:val="en-US"/>
        </w:rPr>
      </w:pPr>
    </w:p>
    <w:p w14:paraId="70A22625" w14:textId="77777777" w:rsidR="004A5F46" w:rsidRPr="004A5F46" w:rsidRDefault="004A5F46" w:rsidP="004A5F46">
      <w:pPr>
        <w:spacing w:after="0" w:line="300" w:lineRule="auto"/>
        <w:rPr>
          <w:rFonts w:ascii="Verdana" w:hAnsi="Verdana"/>
          <w:sz w:val="21"/>
          <w:szCs w:val="21"/>
          <w:lang w:val="en-US"/>
        </w:rPr>
      </w:pPr>
      <w:r w:rsidRPr="004A5F46">
        <w:rPr>
          <w:rFonts w:ascii="Verdana" w:hAnsi="Verdana"/>
          <w:sz w:val="21"/>
          <w:szCs w:val="21"/>
          <w:lang w:val="en-US"/>
        </w:rPr>
        <w:t xml:space="preserve">Fuel cells are seen as having an important role to play in meeting the challenges of climate change, as they are known as a green technology. </w:t>
      </w:r>
    </w:p>
    <w:p w14:paraId="179E492A" w14:textId="77777777" w:rsidR="004A5F46" w:rsidRPr="004A5F46" w:rsidRDefault="004A5F46" w:rsidP="004A5F46">
      <w:pPr>
        <w:spacing w:after="0" w:line="300" w:lineRule="auto"/>
        <w:rPr>
          <w:rFonts w:ascii="Verdana" w:hAnsi="Verdana"/>
          <w:sz w:val="21"/>
          <w:szCs w:val="21"/>
          <w:lang w:val="en-US"/>
        </w:rPr>
      </w:pPr>
    </w:p>
    <w:p w14:paraId="14BAE19D" w14:textId="070E7486" w:rsidR="004A5F46" w:rsidRDefault="004A5F46" w:rsidP="004A5F46">
      <w:pPr>
        <w:spacing w:after="0" w:line="300" w:lineRule="auto"/>
        <w:rPr>
          <w:rFonts w:ascii="Verdana" w:hAnsi="Verdana"/>
          <w:sz w:val="21"/>
          <w:szCs w:val="21"/>
          <w:lang w:val="en-US"/>
        </w:rPr>
      </w:pPr>
      <w:r w:rsidRPr="004A5F46">
        <w:rPr>
          <w:rFonts w:ascii="Verdana" w:hAnsi="Verdana"/>
          <w:sz w:val="21"/>
          <w:szCs w:val="21"/>
          <w:lang w:val="en-US"/>
        </w:rPr>
        <w:t xml:space="preserve">Plasmatreat will be exhibiting at the hy-fcell International Expo and Conference on 13-14 September in Stuttgart: Hall 4, </w:t>
      </w:r>
      <w:r>
        <w:rPr>
          <w:rFonts w:ascii="Verdana" w:hAnsi="Verdana"/>
          <w:sz w:val="21"/>
          <w:szCs w:val="21"/>
          <w:lang w:val="en-US"/>
        </w:rPr>
        <w:t>Booth</w:t>
      </w:r>
      <w:r w:rsidRPr="004A5F46">
        <w:rPr>
          <w:rFonts w:ascii="Verdana" w:hAnsi="Verdana"/>
          <w:sz w:val="21"/>
          <w:szCs w:val="21"/>
          <w:lang w:val="en-US"/>
        </w:rPr>
        <w:t xml:space="preserve"> D51.</w:t>
      </w:r>
    </w:p>
    <w:p w14:paraId="63D3FC73" w14:textId="77777777" w:rsidR="004A5F46" w:rsidRDefault="004A5F46" w:rsidP="00271BEC">
      <w:pPr>
        <w:spacing w:after="0" w:line="300" w:lineRule="auto"/>
        <w:rPr>
          <w:rFonts w:ascii="Verdana" w:hAnsi="Verdana"/>
          <w:sz w:val="21"/>
          <w:szCs w:val="21"/>
          <w:lang w:val="en-US"/>
        </w:rPr>
      </w:pPr>
    </w:p>
    <w:p w14:paraId="52CF7A55" w14:textId="672E9C2C" w:rsidR="00830EDE" w:rsidRDefault="009C4153" w:rsidP="008B366A">
      <w:pPr>
        <w:spacing w:after="0" w:line="300" w:lineRule="auto"/>
        <w:rPr>
          <w:rStyle w:val="Hyperlink"/>
          <w:rFonts w:ascii="Verdana" w:hAnsi="Verdana"/>
          <w:sz w:val="21"/>
          <w:szCs w:val="21"/>
          <w:lang w:val="en-US"/>
        </w:rPr>
      </w:pPr>
      <w:r>
        <w:rPr>
          <w:rFonts w:ascii="Verdana" w:hAnsi="Verdana"/>
          <w:color w:val="000000" w:themeColor="text1"/>
          <w:sz w:val="21"/>
          <w:szCs w:val="21"/>
          <w:lang w:val="en-US"/>
        </w:rPr>
        <w:t>More information</w:t>
      </w:r>
      <w:r w:rsidR="00271BEC">
        <w:rPr>
          <w:rFonts w:ascii="Verdana" w:hAnsi="Verdana"/>
          <w:color w:val="000000" w:themeColor="text1"/>
          <w:sz w:val="21"/>
          <w:szCs w:val="21"/>
          <w:lang w:val="en-US"/>
        </w:rPr>
        <w:t xml:space="preserve"> </w:t>
      </w:r>
      <w:r>
        <w:rPr>
          <w:rFonts w:ascii="Verdana" w:hAnsi="Verdana"/>
          <w:color w:val="000000" w:themeColor="text1"/>
          <w:sz w:val="21"/>
          <w:szCs w:val="21"/>
          <w:lang w:val="en-US"/>
        </w:rPr>
        <w:t xml:space="preserve">is available at: </w:t>
      </w:r>
      <w:hyperlink r:id="rId7" w:history="1">
        <w:r w:rsidR="004B1F58" w:rsidRPr="004C224F">
          <w:rPr>
            <w:rStyle w:val="Hyperlink"/>
            <w:rFonts w:ascii="Verdana" w:hAnsi="Verdana"/>
            <w:sz w:val="21"/>
            <w:szCs w:val="21"/>
            <w:lang w:val="en-US"/>
          </w:rPr>
          <w:t>www.plasmatreat.com</w:t>
        </w:r>
      </w:hyperlink>
    </w:p>
    <w:p w14:paraId="7C94DFF3" w14:textId="77777777" w:rsidR="00830EDE" w:rsidRPr="005E4C87" w:rsidRDefault="00830EDE" w:rsidP="008B366A">
      <w:pPr>
        <w:spacing w:after="0" w:line="300" w:lineRule="auto"/>
        <w:rPr>
          <w:rFonts w:ascii="Verdana" w:hAnsi="Verdana"/>
          <w:sz w:val="21"/>
          <w:szCs w:val="21"/>
          <w:lang w:val="en-US"/>
        </w:rPr>
      </w:pPr>
    </w:p>
    <w:p w14:paraId="0FF91162" w14:textId="2F27DF27"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r w:rsidR="004A5F46">
        <w:rPr>
          <w:rFonts w:ascii="Verdana" w:hAnsi="Verdana"/>
          <w:sz w:val="21"/>
          <w:szCs w:val="21"/>
          <w:lang w:val="en-US"/>
        </w:rPr>
        <w:t>4</w:t>
      </w:r>
      <w:r>
        <w:rPr>
          <w:rFonts w:ascii="Verdana" w:hAnsi="Verdana"/>
          <w:sz w:val="21"/>
          <w:szCs w:val="21"/>
          <w:lang w:val="en-US"/>
        </w:rPr>
        <w:t>,</w:t>
      </w:r>
      <w:r w:rsidR="004A5F46">
        <w:rPr>
          <w:rFonts w:ascii="Verdana" w:hAnsi="Verdana"/>
          <w:sz w:val="21"/>
          <w:szCs w:val="21"/>
          <w:lang w:val="en-US"/>
        </w:rPr>
        <w:t>015</w:t>
      </w:r>
      <w:r>
        <w:rPr>
          <w:rFonts w:ascii="Verdana" w:hAnsi="Verdana"/>
          <w:sz w:val="21"/>
          <w:szCs w:val="21"/>
          <w:lang w:val="en-US"/>
        </w:rPr>
        <w:t xml:space="preserve"> characters including spaces)</w:t>
      </w:r>
    </w:p>
    <w:p w14:paraId="720B6F9B" w14:textId="77777777" w:rsidR="008211D4" w:rsidRDefault="008211D4" w:rsidP="00956823">
      <w:pPr>
        <w:spacing w:after="0" w:line="300" w:lineRule="auto"/>
        <w:rPr>
          <w:rFonts w:ascii="Verdana" w:hAnsi="Verdana"/>
          <w:sz w:val="21"/>
          <w:szCs w:val="21"/>
          <w:lang w:val="en-US"/>
        </w:rPr>
      </w:pPr>
    </w:p>
    <w:p w14:paraId="499F2F2B" w14:textId="68F592EB" w:rsidR="008211D4" w:rsidRPr="004A5F46" w:rsidRDefault="008211D4" w:rsidP="00956823">
      <w:pPr>
        <w:spacing w:after="0" w:line="300" w:lineRule="auto"/>
        <w:rPr>
          <w:rFonts w:ascii="Verdana" w:hAnsi="Verdana"/>
          <w:b/>
          <w:bCs/>
          <w:sz w:val="26"/>
          <w:szCs w:val="26"/>
          <w:lang w:val="en-US"/>
        </w:rPr>
      </w:pPr>
      <w:bookmarkStart w:id="0" w:name="_Hlk140156685"/>
      <w:r w:rsidRPr="004A5F46">
        <w:rPr>
          <w:rFonts w:ascii="Verdana" w:hAnsi="Verdana"/>
          <w:b/>
          <w:bCs/>
          <w:sz w:val="26"/>
          <w:szCs w:val="26"/>
          <w:lang w:val="en-US"/>
        </w:rPr>
        <w:t>Please find images and image captions on the last page.</w:t>
      </w:r>
    </w:p>
    <w:bookmarkEnd w:id="0"/>
    <w:p w14:paraId="15704C0F" w14:textId="77777777" w:rsidR="008211D4" w:rsidRDefault="008211D4" w:rsidP="008211D4">
      <w:pPr>
        <w:spacing w:after="0" w:line="276" w:lineRule="auto"/>
        <w:rPr>
          <w:rFonts w:ascii="Verdana" w:hAnsi="Verdana" w:cs="Arial"/>
          <w:b/>
          <w:bCs/>
          <w:i/>
          <w:iCs/>
          <w:sz w:val="21"/>
          <w:szCs w:val="21"/>
          <w:u w:val="single"/>
          <w:lang w:val="en-US"/>
        </w:rPr>
      </w:pPr>
    </w:p>
    <w:p w14:paraId="2832708F" w14:textId="72D5F6F7" w:rsidR="008211D4" w:rsidRPr="008211D4" w:rsidRDefault="008211D4" w:rsidP="008211D4">
      <w:pPr>
        <w:spacing w:after="0" w:line="276" w:lineRule="auto"/>
        <w:rPr>
          <w:rFonts w:ascii="Verdana" w:hAnsi="Verdana" w:cs="Arial"/>
          <w:b/>
          <w:bCs/>
          <w:i/>
          <w:iCs/>
          <w:sz w:val="21"/>
          <w:szCs w:val="21"/>
          <w:u w:val="single"/>
          <w:lang w:val="en-US"/>
        </w:rPr>
      </w:pPr>
      <w:r w:rsidRPr="008211D4">
        <w:rPr>
          <w:rFonts w:ascii="Verdana" w:hAnsi="Verdana" w:cs="Arial"/>
          <w:b/>
          <w:bCs/>
          <w:i/>
          <w:iCs/>
          <w:sz w:val="21"/>
          <w:szCs w:val="21"/>
          <w:u w:val="single"/>
          <w:lang w:val="en-US"/>
        </w:rPr>
        <w:t>Info box:</w:t>
      </w:r>
    </w:p>
    <w:p w14:paraId="3214DC84" w14:textId="77777777" w:rsidR="008211D4" w:rsidRPr="008211D4" w:rsidRDefault="008211D4" w:rsidP="008211D4">
      <w:pPr>
        <w:spacing w:after="0" w:line="276" w:lineRule="auto"/>
        <w:rPr>
          <w:rFonts w:ascii="Verdana" w:hAnsi="Verdana"/>
          <w:bCs/>
          <w:sz w:val="21"/>
          <w:szCs w:val="21"/>
          <w:lang w:val="en-US"/>
        </w:rPr>
      </w:pPr>
    </w:p>
    <w:p w14:paraId="655C8121" w14:textId="77777777" w:rsidR="008211D4" w:rsidRPr="0033119A" w:rsidRDefault="008211D4" w:rsidP="008211D4">
      <w:pPr>
        <w:spacing w:after="0" w:line="300"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 and PlasmaPlus optimize industrial processes.</w:t>
      </w:r>
    </w:p>
    <w:p w14:paraId="28D2AC47" w14:textId="77777777" w:rsidR="008211D4" w:rsidRPr="00725097" w:rsidRDefault="008211D4" w:rsidP="008211D4">
      <w:pPr>
        <w:spacing w:after="0" w:line="300" w:lineRule="auto"/>
        <w:rPr>
          <w:rFonts w:ascii="Verdana" w:hAnsi="Verdana"/>
          <w:bCs/>
          <w:color w:val="000000" w:themeColor="text1"/>
          <w:sz w:val="21"/>
          <w:szCs w:val="21"/>
          <w:lang w:val="en-US" w:bidi="de-DE"/>
        </w:rPr>
      </w:pPr>
      <w:r w:rsidRPr="00725097">
        <w:rPr>
          <w:rFonts w:ascii="Verdana" w:hAnsi="Verdana"/>
          <w:bCs/>
          <w:color w:val="000000" w:themeColor="text1"/>
          <w:sz w:val="21"/>
          <w:szCs w:val="21"/>
          <w:lang w:val="en-US" w:bidi="de-DE"/>
        </w:rPr>
        <w:t xml:space="preserve">When plasma with its high energy level comes into contact with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725097">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 Plasmatreat's PlasmaPlus technology can also be used to create targeted functionalized surfaces with defined properties by applying (depositing) nanocoatings, e.g. as an additional adhesion promoter layer.</w:t>
      </w:r>
    </w:p>
    <w:p w14:paraId="3527D8BD" w14:textId="77777777" w:rsidR="008211D4" w:rsidRPr="00725097" w:rsidRDefault="008211D4" w:rsidP="008211D4">
      <w:pPr>
        <w:spacing w:after="0" w:line="300" w:lineRule="auto"/>
        <w:rPr>
          <w:rFonts w:ascii="Verdana" w:hAnsi="Verdana"/>
          <w:bCs/>
          <w:color w:val="000000" w:themeColor="text1"/>
          <w:sz w:val="21"/>
          <w:szCs w:val="21"/>
          <w:lang w:val="en-US" w:bidi="de-DE"/>
        </w:rPr>
      </w:pPr>
    </w:p>
    <w:p w14:paraId="54B2A64C" w14:textId="77777777" w:rsidR="008211D4" w:rsidRPr="00E65EFA" w:rsidRDefault="008211D4" w:rsidP="008211D4">
      <w:pPr>
        <w:spacing w:after="0" w:line="300" w:lineRule="auto"/>
        <w:rPr>
          <w:rFonts w:ascii="Verdana" w:hAnsi="Verdana"/>
          <w:bCs/>
          <w:sz w:val="21"/>
          <w:szCs w:val="21"/>
          <w:lang w:val="en-US"/>
        </w:rPr>
      </w:pPr>
      <w:r>
        <w:rPr>
          <w:rFonts w:ascii="Verdana" w:hAnsi="Verdana"/>
          <w:bCs/>
          <w:sz w:val="21"/>
          <w:szCs w:val="21"/>
          <w:lang w:val="en-US"/>
        </w:rPr>
        <w:t>(897 characters with spaces)</w:t>
      </w:r>
    </w:p>
    <w:p w14:paraId="5034A98F" w14:textId="77777777" w:rsidR="00BE3A65" w:rsidRPr="005E4C87" w:rsidRDefault="00BE3A65" w:rsidP="00956823">
      <w:pPr>
        <w:spacing w:after="0" w:line="300" w:lineRule="auto"/>
        <w:rPr>
          <w:rFonts w:ascii="Verdana" w:hAnsi="Verdana"/>
          <w:bCs/>
          <w:sz w:val="21"/>
          <w:szCs w:val="21"/>
          <w:lang w:val="en-US"/>
        </w:rPr>
      </w:pPr>
    </w:p>
    <w:p w14:paraId="324B8C8E" w14:textId="77777777" w:rsidR="00B555DE" w:rsidRPr="006948E6" w:rsidRDefault="00B555DE" w:rsidP="00B555DE">
      <w:pPr>
        <w:spacing w:after="0" w:line="288" w:lineRule="auto"/>
        <w:rPr>
          <w:rFonts w:ascii="Verdana" w:hAnsi="Verdana" w:cs="Arial"/>
          <w:b/>
          <w:bCs/>
          <w:color w:val="0092D0"/>
          <w:sz w:val="21"/>
          <w:szCs w:val="21"/>
          <w:lang w:val="en-US"/>
        </w:rPr>
      </w:pPr>
      <w:r>
        <w:rPr>
          <w:rFonts w:ascii="Verdana" w:hAnsi="Verdana" w:cs="Arial"/>
          <w:b/>
          <w:bCs/>
          <w:color w:val="0092D0"/>
          <w:sz w:val="21"/>
          <w:szCs w:val="21"/>
          <w:lang w:val="en-US"/>
        </w:rPr>
        <w:t>About Plasmatreat</w:t>
      </w:r>
    </w:p>
    <w:p w14:paraId="175BFAF5"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Plasmatreat is an international leader in the development and manufacture of atmospheric plasma systems for the pretreatment of substrate surfaces. </w:t>
      </w:r>
    </w:p>
    <w:p w14:paraId="3EB7348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Whether plastic, metal, glass or paper – the industrial use of plasma technology modifies the properties of the surface in favor of the process requirements.</w:t>
      </w:r>
    </w:p>
    <w:p w14:paraId="15675A11" w14:textId="77777777" w:rsidR="00B555DE" w:rsidRPr="006948E6" w:rsidRDefault="00B555DE" w:rsidP="00B555DE">
      <w:pPr>
        <w:spacing w:after="0" w:line="288" w:lineRule="auto"/>
        <w:rPr>
          <w:rFonts w:ascii="Verdana" w:hAnsi="Verdana" w:cs="Arial"/>
          <w:sz w:val="21"/>
          <w:szCs w:val="21"/>
          <w:lang w:val="en-US"/>
        </w:rPr>
      </w:pPr>
    </w:p>
    <w:p w14:paraId="38F7000A"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 xml:space="preserve">Openair-Plasma® technology is used in automated and continuous manufacturing processes in almost every industrial sector. Examples include the automotive, electronics, transportation, packaging, consumer goods and textile industry, but the technology, cost and environmental advantages of the plasma technology are used in medical technology and in the renewable energy sector as well. </w:t>
      </w:r>
    </w:p>
    <w:p w14:paraId="76C94C82" w14:textId="77777777" w:rsidR="00B555DE" w:rsidRPr="006948E6" w:rsidRDefault="00B555DE" w:rsidP="00B555DE">
      <w:pPr>
        <w:spacing w:after="0" w:line="288" w:lineRule="auto"/>
        <w:rPr>
          <w:rFonts w:ascii="Verdana" w:hAnsi="Verdana" w:cs="Arial"/>
          <w:sz w:val="21"/>
          <w:szCs w:val="21"/>
          <w:lang w:val="en-US"/>
        </w:rPr>
      </w:pPr>
    </w:p>
    <w:p w14:paraId="2388FF01" w14:textId="77777777" w:rsidR="00B555DE" w:rsidRPr="006948E6" w:rsidRDefault="00B555DE" w:rsidP="00B555DE">
      <w:pPr>
        <w:spacing w:after="0" w:line="288" w:lineRule="auto"/>
        <w:rPr>
          <w:rFonts w:ascii="Verdana" w:hAnsi="Verdana" w:cs="Arial"/>
          <w:sz w:val="21"/>
          <w:szCs w:val="21"/>
          <w:lang w:val="en-US"/>
        </w:rPr>
      </w:pPr>
      <w:r>
        <w:rPr>
          <w:rFonts w:ascii="Verdana" w:hAnsi="Verdana" w:cs="Arial"/>
          <w:sz w:val="21"/>
          <w:szCs w:val="21"/>
          <w:lang w:val="en-US"/>
        </w:rPr>
        <w:t>The Plasmatreat Group has technology centers in Germany, USA, Canada, China, and Japan. With its worldwide sales and service network, the company is represented in more than 30 countries by subsidiaries and sales partners.</w:t>
      </w:r>
    </w:p>
    <w:p w14:paraId="59AB92DE" w14:textId="77777777" w:rsidR="00B555DE" w:rsidRPr="006948E6" w:rsidRDefault="00B555DE" w:rsidP="00B555DE">
      <w:pPr>
        <w:spacing w:after="0" w:line="276" w:lineRule="auto"/>
        <w:rPr>
          <w:rFonts w:ascii="Verdana" w:hAnsi="Verdana"/>
          <w:bCs/>
          <w:sz w:val="21"/>
          <w:szCs w:val="21"/>
          <w:lang w:val="en-US"/>
        </w:rPr>
      </w:pPr>
    </w:p>
    <w:p w14:paraId="5F892586" w14:textId="0E490955" w:rsidR="00B62723" w:rsidRDefault="00B62723" w:rsidP="00956823">
      <w:pPr>
        <w:spacing w:after="0" w:line="300" w:lineRule="auto"/>
        <w:rPr>
          <w:rFonts w:ascii="Verdana" w:hAnsi="Verdana" w:cs="Arial"/>
          <w:sz w:val="21"/>
          <w:szCs w:val="21"/>
          <w:lang w:val="en-US"/>
        </w:rPr>
      </w:pPr>
      <w:r>
        <w:rPr>
          <w:rFonts w:ascii="Verdana" w:hAnsi="Verdana" w:cs="Arial"/>
          <w:sz w:val="21"/>
          <w:szCs w:val="21"/>
          <w:lang w:val="en-US"/>
        </w:rPr>
        <w:t xml:space="preserve">More information is available at: </w:t>
      </w:r>
      <w:hyperlink r:id="rId8" w:history="1">
        <w:r w:rsidR="004F0159" w:rsidRPr="00793287">
          <w:rPr>
            <w:rStyle w:val="Hyperlink"/>
            <w:rFonts w:ascii="Verdana" w:hAnsi="Verdana" w:cs="Arial"/>
            <w:sz w:val="21"/>
            <w:szCs w:val="21"/>
            <w:lang w:val="en-US"/>
          </w:rPr>
          <w:t>www.plasmatreat.com</w:t>
        </w:r>
      </w:hyperlink>
    </w:p>
    <w:p w14:paraId="2B71691C" w14:textId="77777777" w:rsidR="00B62723" w:rsidRPr="005E4C87" w:rsidRDefault="00B62723" w:rsidP="00956823">
      <w:pPr>
        <w:spacing w:after="0" w:line="300" w:lineRule="auto"/>
        <w:rPr>
          <w:rFonts w:ascii="Verdana" w:hAnsi="Verdana" w:cs="Arial"/>
          <w:sz w:val="21"/>
          <w:szCs w:val="21"/>
          <w:lang w:val="en-US"/>
        </w:rPr>
      </w:pPr>
    </w:p>
    <w:p w14:paraId="74A6B42B" w14:textId="4EDC3469" w:rsidR="008211D4" w:rsidRPr="004F0159" w:rsidRDefault="00C6791E" w:rsidP="004F0159">
      <w:pPr>
        <w:spacing w:after="0" w:line="300" w:lineRule="auto"/>
        <w:rPr>
          <w:rFonts w:ascii="Verdana" w:hAnsi="Verdana" w:cs="Arial"/>
          <w:sz w:val="21"/>
          <w:szCs w:val="21"/>
          <w:lang w:val="en-US"/>
        </w:rPr>
      </w:pPr>
      <w:r>
        <w:rPr>
          <w:rFonts w:ascii="Verdana" w:hAnsi="Verdana" w:cs="Arial"/>
          <w:sz w:val="21"/>
          <w:szCs w:val="21"/>
          <w:lang w:val="en-US"/>
        </w:rPr>
        <w:t>(</w:t>
      </w:r>
      <w:r w:rsidR="005E4C87">
        <w:rPr>
          <w:rFonts w:ascii="Verdana" w:hAnsi="Verdana" w:cs="Arial"/>
          <w:sz w:val="21"/>
          <w:szCs w:val="21"/>
          <w:lang w:val="en-US"/>
        </w:rPr>
        <w:t>965</w:t>
      </w:r>
      <w:r>
        <w:rPr>
          <w:rFonts w:ascii="Verdana" w:hAnsi="Verdana" w:cs="Arial"/>
          <w:sz w:val="21"/>
          <w:szCs w:val="21"/>
          <w:lang w:val="en-US"/>
        </w:rPr>
        <w:t xml:space="preserve"> characters including spaces)</w:t>
      </w:r>
    </w:p>
    <w:p w14:paraId="4620BB8F" w14:textId="77777777" w:rsidR="008211D4" w:rsidRPr="001A0328" w:rsidRDefault="008211D4" w:rsidP="008211D4">
      <w:pPr>
        <w:spacing w:after="0" w:line="276" w:lineRule="auto"/>
        <w:rPr>
          <w:rFonts w:ascii="Verdana" w:hAnsi="Verdana" w:cs="Arial"/>
          <w:b/>
          <w:bCs/>
          <w:sz w:val="21"/>
          <w:szCs w:val="21"/>
          <w:lang w:val="en-US"/>
        </w:rPr>
      </w:pPr>
    </w:p>
    <w:p w14:paraId="5692D4C1" w14:textId="50567EA5" w:rsidR="002362E7" w:rsidRPr="00CC280B" w:rsidRDefault="003E2AD0" w:rsidP="001A0328">
      <w:pPr>
        <w:spacing w:after="0" w:line="276" w:lineRule="auto"/>
        <w:rPr>
          <w:rFonts w:ascii="Verdana" w:hAnsi="Verdana" w:cs="Arial"/>
          <w:b/>
          <w:bCs/>
          <w:sz w:val="21"/>
          <w:szCs w:val="21"/>
        </w:rPr>
      </w:pPr>
      <w:r w:rsidRPr="00CC280B">
        <w:rPr>
          <w:rFonts w:ascii="Verdana" w:hAnsi="Verdana" w:cs="Arial"/>
          <w:b/>
          <w:bCs/>
          <w:sz w:val="21"/>
          <w:szCs w:val="21"/>
        </w:rPr>
        <w:t>Images:</w:t>
      </w:r>
    </w:p>
    <w:p w14:paraId="2FB64954" w14:textId="76F114DF" w:rsidR="00CC280B" w:rsidRDefault="001E13A4" w:rsidP="00CC280B">
      <w:pPr>
        <w:spacing w:after="0" w:line="300" w:lineRule="auto"/>
        <w:rPr>
          <w:rFonts w:ascii="Verdana" w:hAnsi="Verdana"/>
          <w:bCs/>
          <w:sz w:val="20"/>
          <w:szCs w:val="20"/>
        </w:rPr>
      </w:pPr>
      <w:r w:rsidRPr="00137005">
        <w:rPr>
          <w:rFonts w:ascii="Verdana" w:hAnsi="Verdana"/>
          <w:noProof/>
          <w:sz w:val="21"/>
          <w:szCs w:val="21"/>
        </w:rPr>
        <w:drawing>
          <wp:inline distT="0" distB="0" distL="0" distR="0" wp14:anchorId="19BA9764" wp14:editId="264E8BDB">
            <wp:extent cx="2295845" cy="1495634"/>
            <wp:effectExtent l="0" t="0" r="0" b="9525"/>
            <wp:docPr id="13224161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416104" name=""/>
                    <pic:cNvPicPr/>
                  </pic:nvPicPr>
                  <pic:blipFill>
                    <a:blip r:embed="rId9"/>
                    <a:stretch>
                      <a:fillRect/>
                    </a:stretch>
                  </pic:blipFill>
                  <pic:spPr>
                    <a:xfrm>
                      <a:off x="0" y="0"/>
                      <a:ext cx="2295845" cy="1495634"/>
                    </a:xfrm>
                    <a:prstGeom prst="rect">
                      <a:avLst/>
                    </a:prstGeom>
                  </pic:spPr>
                </pic:pic>
              </a:graphicData>
            </a:graphic>
          </wp:inline>
        </w:drawing>
      </w:r>
    </w:p>
    <w:p w14:paraId="7F27E039" w14:textId="5C460364" w:rsidR="00CC280B" w:rsidRPr="001E13A4" w:rsidRDefault="001E13A4" w:rsidP="00CC280B">
      <w:pPr>
        <w:spacing w:after="0" w:line="300" w:lineRule="auto"/>
        <w:rPr>
          <w:rFonts w:ascii="Verdana" w:hAnsi="Verdana"/>
          <w:bCs/>
          <w:color w:val="000000" w:themeColor="text1"/>
          <w:sz w:val="21"/>
          <w:szCs w:val="21"/>
          <w:lang w:val="en-US" w:bidi="de-DE"/>
        </w:rPr>
      </w:pPr>
      <w:r w:rsidRPr="001E13A4">
        <w:rPr>
          <w:rFonts w:ascii="Verdana" w:hAnsi="Verdana"/>
          <w:bCs/>
          <w:color w:val="000000" w:themeColor="text1"/>
          <w:sz w:val="21"/>
          <w:szCs w:val="21"/>
          <w:lang w:val="en-US" w:bidi="de-DE"/>
        </w:rPr>
        <w:t xml:space="preserve">Fine cleaning of bipolar plates for durable and robust fuel cells with </w:t>
      </w:r>
      <w:r>
        <w:rPr>
          <w:rFonts w:ascii="Verdana" w:hAnsi="Verdana"/>
          <w:bCs/>
          <w:color w:val="000000" w:themeColor="text1"/>
          <w:sz w:val="21"/>
          <w:szCs w:val="21"/>
          <w:lang w:val="en-US" w:bidi="de-DE"/>
        </w:rPr>
        <w:t>Openair-P</w:t>
      </w:r>
      <w:r w:rsidRPr="001E13A4">
        <w:rPr>
          <w:rFonts w:ascii="Verdana" w:hAnsi="Verdana"/>
          <w:bCs/>
          <w:color w:val="000000" w:themeColor="text1"/>
          <w:sz w:val="21"/>
          <w:szCs w:val="21"/>
          <w:lang w:val="en-US" w:bidi="de-DE"/>
        </w:rPr>
        <w:t>lasma technology.</w:t>
      </w:r>
      <w:r w:rsidRPr="001E13A4">
        <w:rPr>
          <w:rFonts w:ascii="Verdana" w:hAnsi="Verdana"/>
          <w:bCs/>
          <w:color w:val="000000" w:themeColor="text1"/>
          <w:sz w:val="21"/>
          <w:szCs w:val="21"/>
          <w:lang w:val="en-US" w:bidi="de-DE"/>
        </w:rPr>
        <w:t xml:space="preserve"> </w:t>
      </w:r>
      <w:r w:rsidR="00CC280B" w:rsidRPr="001E13A4">
        <w:rPr>
          <w:rFonts w:ascii="Verdana" w:hAnsi="Verdana"/>
          <w:bCs/>
          <w:color w:val="000000" w:themeColor="text1"/>
          <w:sz w:val="21"/>
          <w:szCs w:val="21"/>
          <w:lang w:val="en-US" w:bidi="de-DE"/>
        </w:rPr>
        <w:t xml:space="preserve">(Copyright: </w:t>
      </w:r>
      <w:r>
        <w:rPr>
          <w:rFonts w:ascii="Verdana" w:hAnsi="Verdana"/>
          <w:bCs/>
          <w:color w:val="000000" w:themeColor="text1"/>
          <w:sz w:val="21"/>
          <w:szCs w:val="21"/>
          <w:lang w:val="en-US" w:bidi="de-DE"/>
        </w:rPr>
        <w:t>Plasmatreat GmbH</w:t>
      </w:r>
      <w:r w:rsidR="00CC280B" w:rsidRPr="001E13A4">
        <w:rPr>
          <w:rFonts w:ascii="Verdana" w:hAnsi="Verdana"/>
          <w:bCs/>
          <w:color w:val="000000" w:themeColor="text1"/>
          <w:sz w:val="21"/>
          <w:szCs w:val="21"/>
          <w:lang w:val="en-US" w:bidi="de-DE"/>
        </w:rPr>
        <w:t>)</w:t>
      </w:r>
    </w:p>
    <w:p w14:paraId="37D1DA33" w14:textId="77777777" w:rsidR="00CC280B" w:rsidRPr="001E13A4" w:rsidRDefault="00CC280B" w:rsidP="00CC280B">
      <w:pPr>
        <w:spacing w:after="0" w:line="300" w:lineRule="auto"/>
        <w:rPr>
          <w:rFonts w:ascii="Verdana" w:hAnsi="Verdana"/>
          <w:bCs/>
          <w:color w:val="000000" w:themeColor="text1"/>
          <w:sz w:val="21"/>
          <w:szCs w:val="21"/>
          <w:lang w:val="en-US" w:bidi="de-DE"/>
        </w:rPr>
      </w:pPr>
    </w:p>
    <w:p w14:paraId="4BEBCA22" w14:textId="77777777" w:rsidR="00CC280B" w:rsidRPr="001E13A4" w:rsidRDefault="00CC280B" w:rsidP="001A0328">
      <w:pPr>
        <w:spacing w:after="0" w:line="276" w:lineRule="auto"/>
        <w:rPr>
          <w:rFonts w:ascii="Verdana" w:hAnsi="Verdana" w:cs="Arial"/>
          <w:sz w:val="21"/>
          <w:szCs w:val="21"/>
          <w:lang w:val="en-US"/>
        </w:rPr>
      </w:pPr>
    </w:p>
    <w:sectPr w:rsidR="00CC280B" w:rsidRPr="001E13A4"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31918"/>
    <w:rsid w:val="00042117"/>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2937"/>
    <w:rsid w:val="000A645C"/>
    <w:rsid w:val="000C0EB4"/>
    <w:rsid w:val="000D5776"/>
    <w:rsid w:val="000E0387"/>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0328"/>
    <w:rsid w:val="001A3FF0"/>
    <w:rsid w:val="001B5140"/>
    <w:rsid w:val="001B5D48"/>
    <w:rsid w:val="001D3237"/>
    <w:rsid w:val="001D32DC"/>
    <w:rsid w:val="001E13A4"/>
    <w:rsid w:val="001E37AE"/>
    <w:rsid w:val="001E6F23"/>
    <w:rsid w:val="001E7CB3"/>
    <w:rsid w:val="001F1984"/>
    <w:rsid w:val="001F551C"/>
    <w:rsid w:val="001F68F4"/>
    <w:rsid w:val="00202118"/>
    <w:rsid w:val="0020708C"/>
    <w:rsid w:val="00207FD5"/>
    <w:rsid w:val="00212198"/>
    <w:rsid w:val="00220769"/>
    <w:rsid w:val="00221116"/>
    <w:rsid w:val="0022218D"/>
    <w:rsid w:val="002233FC"/>
    <w:rsid w:val="002273CB"/>
    <w:rsid w:val="00227A9E"/>
    <w:rsid w:val="002362E7"/>
    <w:rsid w:val="00247BA2"/>
    <w:rsid w:val="00252685"/>
    <w:rsid w:val="00271BEC"/>
    <w:rsid w:val="00277656"/>
    <w:rsid w:val="002947B2"/>
    <w:rsid w:val="00297D99"/>
    <w:rsid w:val="002A46BC"/>
    <w:rsid w:val="002B0EC2"/>
    <w:rsid w:val="002B4385"/>
    <w:rsid w:val="002C1E27"/>
    <w:rsid w:val="002D7138"/>
    <w:rsid w:val="00307215"/>
    <w:rsid w:val="0030737B"/>
    <w:rsid w:val="00314311"/>
    <w:rsid w:val="00323134"/>
    <w:rsid w:val="0032646D"/>
    <w:rsid w:val="00331355"/>
    <w:rsid w:val="0034627C"/>
    <w:rsid w:val="0034636A"/>
    <w:rsid w:val="00353D8A"/>
    <w:rsid w:val="00364E77"/>
    <w:rsid w:val="00367E01"/>
    <w:rsid w:val="00376167"/>
    <w:rsid w:val="0037632F"/>
    <w:rsid w:val="003A0B88"/>
    <w:rsid w:val="003A1265"/>
    <w:rsid w:val="003C04BA"/>
    <w:rsid w:val="003C1C06"/>
    <w:rsid w:val="003D00B8"/>
    <w:rsid w:val="003D36EA"/>
    <w:rsid w:val="003E2AD0"/>
    <w:rsid w:val="003E4F8B"/>
    <w:rsid w:val="003E794A"/>
    <w:rsid w:val="003F4743"/>
    <w:rsid w:val="0040581D"/>
    <w:rsid w:val="00406726"/>
    <w:rsid w:val="00410500"/>
    <w:rsid w:val="00416383"/>
    <w:rsid w:val="0041779C"/>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5F46"/>
    <w:rsid w:val="004A7B62"/>
    <w:rsid w:val="004B11B0"/>
    <w:rsid w:val="004B1F58"/>
    <w:rsid w:val="004B34B3"/>
    <w:rsid w:val="004B3E29"/>
    <w:rsid w:val="004C4ABC"/>
    <w:rsid w:val="004D5CE6"/>
    <w:rsid w:val="004E0ED1"/>
    <w:rsid w:val="004E152E"/>
    <w:rsid w:val="004E4037"/>
    <w:rsid w:val="004F0159"/>
    <w:rsid w:val="004F4CC0"/>
    <w:rsid w:val="005015F8"/>
    <w:rsid w:val="00503441"/>
    <w:rsid w:val="00504564"/>
    <w:rsid w:val="00504D4D"/>
    <w:rsid w:val="005272C2"/>
    <w:rsid w:val="00531565"/>
    <w:rsid w:val="00531920"/>
    <w:rsid w:val="005327C8"/>
    <w:rsid w:val="0053675C"/>
    <w:rsid w:val="005755F4"/>
    <w:rsid w:val="00576F08"/>
    <w:rsid w:val="005A0D1E"/>
    <w:rsid w:val="005A1247"/>
    <w:rsid w:val="005A2480"/>
    <w:rsid w:val="005B630D"/>
    <w:rsid w:val="005D0D3A"/>
    <w:rsid w:val="005D140E"/>
    <w:rsid w:val="005D2325"/>
    <w:rsid w:val="005D3A6D"/>
    <w:rsid w:val="005E30A6"/>
    <w:rsid w:val="005E4C87"/>
    <w:rsid w:val="005F50DF"/>
    <w:rsid w:val="005F7A1A"/>
    <w:rsid w:val="00600C3D"/>
    <w:rsid w:val="006015B2"/>
    <w:rsid w:val="00610E09"/>
    <w:rsid w:val="00623FDC"/>
    <w:rsid w:val="00634A4B"/>
    <w:rsid w:val="00636DFD"/>
    <w:rsid w:val="00637022"/>
    <w:rsid w:val="00657E25"/>
    <w:rsid w:val="00663649"/>
    <w:rsid w:val="00671061"/>
    <w:rsid w:val="0067482A"/>
    <w:rsid w:val="00676888"/>
    <w:rsid w:val="00680745"/>
    <w:rsid w:val="00683EA5"/>
    <w:rsid w:val="0069149D"/>
    <w:rsid w:val="006A1710"/>
    <w:rsid w:val="006A1809"/>
    <w:rsid w:val="006A4DB9"/>
    <w:rsid w:val="006B5DD8"/>
    <w:rsid w:val="006B5FCC"/>
    <w:rsid w:val="006C05F2"/>
    <w:rsid w:val="006C0FA7"/>
    <w:rsid w:val="006D0BF0"/>
    <w:rsid w:val="006D1847"/>
    <w:rsid w:val="006E3195"/>
    <w:rsid w:val="006F1B28"/>
    <w:rsid w:val="006F3638"/>
    <w:rsid w:val="006F7A3B"/>
    <w:rsid w:val="006F7F05"/>
    <w:rsid w:val="0070180C"/>
    <w:rsid w:val="00703EDD"/>
    <w:rsid w:val="007045AE"/>
    <w:rsid w:val="00704B36"/>
    <w:rsid w:val="007068EB"/>
    <w:rsid w:val="00714BB7"/>
    <w:rsid w:val="007310D8"/>
    <w:rsid w:val="0073730B"/>
    <w:rsid w:val="00744D9E"/>
    <w:rsid w:val="007579BE"/>
    <w:rsid w:val="00760975"/>
    <w:rsid w:val="0076133B"/>
    <w:rsid w:val="007728D2"/>
    <w:rsid w:val="00777805"/>
    <w:rsid w:val="007802B3"/>
    <w:rsid w:val="007A02D7"/>
    <w:rsid w:val="007A37B3"/>
    <w:rsid w:val="007B2C02"/>
    <w:rsid w:val="007D3567"/>
    <w:rsid w:val="007D3EC0"/>
    <w:rsid w:val="007D3FCD"/>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66A"/>
    <w:rsid w:val="008C2E3B"/>
    <w:rsid w:val="008C6FD4"/>
    <w:rsid w:val="008D1C96"/>
    <w:rsid w:val="008E0424"/>
    <w:rsid w:val="008F4653"/>
    <w:rsid w:val="00903700"/>
    <w:rsid w:val="00905F6C"/>
    <w:rsid w:val="00911FC8"/>
    <w:rsid w:val="00913B68"/>
    <w:rsid w:val="0091456A"/>
    <w:rsid w:val="00915546"/>
    <w:rsid w:val="00925751"/>
    <w:rsid w:val="00926362"/>
    <w:rsid w:val="0093359C"/>
    <w:rsid w:val="009363A7"/>
    <w:rsid w:val="00937FF0"/>
    <w:rsid w:val="0095180B"/>
    <w:rsid w:val="00956823"/>
    <w:rsid w:val="0096294C"/>
    <w:rsid w:val="009645AD"/>
    <w:rsid w:val="00974AC5"/>
    <w:rsid w:val="009806C4"/>
    <w:rsid w:val="009854DA"/>
    <w:rsid w:val="00990996"/>
    <w:rsid w:val="00990CC2"/>
    <w:rsid w:val="00991AEB"/>
    <w:rsid w:val="009A0FFC"/>
    <w:rsid w:val="009C4153"/>
    <w:rsid w:val="009D3041"/>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4839"/>
    <w:rsid w:val="00AD0BA6"/>
    <w:rsid w:val="00AD2508"/>
    <w:rsid w:val="00AF028D"/>
    <w:rsid w:val="00B06C13"/>
    <w:rsid w:val="00B10ACF"/>
    <w:rsid w:val="00B12A30"/>
    <w:rsid w:val="00B219FE"/>
    <w:rsid w:val="00B33DC3"/>
    <w:rsid w:val="00B41932"/>
    <w:rsid w:val="00B47740"/>
    <w:rsid w:val="00B555DE"/>
    <w:rsid w:val="00B60DD7"/>
    <w:rsid w:val="00B6218E"/>
    <w:rsid w:val="00B62723"/>
    <w:rsid w:val="00B63F10"/>
    <w:rsid w:val="00B77397"/>
    <w:rsid w:val="00B85246"/>
    <w:rsid w:val="00BD65BE"/>
    <w:rsid w:val="00BE2E82"/>
    <w:rsid w:val="00BE3A65"/>
    <w:rsid w:val="00BE6848"/>
    <w:rsid w:val="00BF1624"/>
    <w:rsid w:val="00C00AC3"/>
    <w:rsid w:val="00C0595F"/>
    <w:rsid w:val="00C11853"/>
    <w:rsid w:val="00C12768"/>
    <w:rsid w:val="00C147D4"/>
    <w:rsid w:val="00C15FD0"/>
    <w:rsid w:val="00C16E93"/>
    <w:rsid w:val="00C171DA"/>
    <w:rsid w:val="00C253E9"/>
    <w:rsid w:val="00C25945"/>
    <w:rsid w:val="00C2658C"/>
    <w:rsid w:val="00C273DF"/>
    <w:rsid w:val="00C31577"/>
    <w:rsid w:val="00C363CF"/>
    <w:rsid w:val="00C40DA9"/>
    <w:rsid w:val="00C52C92"/>
    <w:rsid w:val="00C6791E"/>
    <w:rsid w:val="00C752AE"/>
    <w:rsid w:val="00C80434"/>
    <w:rsid w:val="00C8578C"/>
    <w:rsid w:val="00C86DE6"/>
    <w:rsid w:val="00C940B4"/>
    <w:rsid w:val="00C94C4C"/>
    <w:rsid w:val="00CC2299"/>
    <w:rsid w:val="00CC280B"/>
    <w:rsid w:val="00CC6F02"/>
    <w:rsid w:val="00CE10AD"/>
    <w:rsid w:val="00CE210D"/>
    <w:rsid w:val="00CF40F0"/>
    <w:rsid w:val="00D152F5"/>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E05EF9"/>
    <w:rsid w:val="00E12671"/>
    <w:rsid w:val="00E235B4"/>
    <w:rsid w:val="00E52CA9"/>
    <w:rsid w:val="00E57CBD"/>
    <w:rsid w:val="00E6237B"/>
    <w:rsid w:val="00E62885"/>
    <w:rsid w:val="00E644F7"/>
    <w:rsid w:val="00E65CA2"/>
    <w:rsid w:val="00E66E87"/>
    <w:rsid w:val="00E70297"/>
    <w:rsid w:val="00E74D95"/>
    <w:rsid w:val="00E764D9"/>
    <w:rsid w:val="00E95F49"/>
    <w:rsid w:val="00EA516F"/>
    <w:rsid w:val="00EB4C33"/>
    <w:rsid w:val="00EE3918"/>
    <w:rsid w:val="00EE4CA7"/>
    <w:rsid w:val="00EF133A"/>
    <w:rsid w:val="00EF3C4E"/>
    <w:rsid w:val="00F06C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0A03"/>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semiHidden/>
    <w:unhideWhenUsed/>
    <w:rsid w:val="004B1F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877</Words>
  <Characters>5527</Characters>
  <Application>Microsoft Office Word</Application>
  <DocSecurity>0</DocSecurity>
  <Lines>46</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cp:revision>
  <cp:lastPrinted>2021-04-28T08:35:00Z</cp:lastPrinted>
  <dcterms:created xsi:type="dcterms:W3CDTF">2023-06-30T19:49:00Z</dcterms:created>
  <dcterms:modified xsi:type="dcterms:W3CDTF">2023-08-04T09:02:00Z</dcterms:modified>
</cp:coreProperties>
</file>